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December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001-41334</w:t>
      </w:r>
    </w:p>
    <w:p>
      <w:pPr>
        <w:spacing w:after="0" w:line="1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u w:val="single" w:color="auto"/>
          <w:color w:val="auto"/>
        </w:rPr>
        <w:t>RAIL VISION LTD.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 Ha’Tidhar St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Ra’anana, 4366517 Israel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523240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76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the Adjourned Extraordinary General Meeting of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1, 2025, Rail Vision Ltd. (the “Company”) convened an adjourned annual and extraordinary general meeting of shareholders (the “Meeting”). At the Meeting, the shareholders of the Company approved each of the seven proposals brought before the Meeting in accordance with the majority required for each proposal.</w:t>
      </w:r>
    </w:p>
    <w:p>
      <w:pPr>
        <w:spacing w:after="0" w:line="176" w:lineRule="exact"/>
        <w:rPr>
          <w:sz w:val="20"/>
          <w:szCs w:val="20"/>
          <w:color w:val="auto"/>
        </w:rPr>
      </w:pPr>
    </w:p>
    <w:p>
      <w:pPr>
        <w:jc w:val="both"/>
        <w:ind w:firstLine="648"/>
        <w:spacing w:after="0" w:line="266"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This Report is incorporated by reference into the Registrant’s Registration Statements on Form F-3 (File Nos. </w:t>
        </w:r>
        <w:r>
          <w:rPr>
            <w:rFonts w:ascii="Times New Roman" w:cs="Times New Roman" w:eastAsia="Times New Roman" w:hAnsi="Times New Roman"/>
            <w:sz w:val="18"/>
            <w:szCs w:val="18"/>
            <w:u w:val="single" w:color="auto"/>
            <w:color w:val="0000EE"/>
          </w:rPr>
          <w:t>333-271068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333-272933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333-</w:t>
        </w:r>
      </w:hyperlink>
      <w:hyperlink r:id="rId13">
        <w:r>
          <w:rPr>
            <w:rFonts w:ascii="Times New Roman" w:cs="Times New Roman" w:eastAsia="Times New Roman" w:hAnsi="Times New Roman"/>
            <w:sz w:val="18"/>
            <w:szCs w:val="18"/>
            <w:u w:val="single" w:color="auto"/>
            <w:color w:val="0000EE"/>
          </w:rPr>
          <w:t>277963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333-278645</w:t>
        </w:r>
      </w:hyperlink>
      <w:hyperlink r:id="rId13">
        <w:r>
          <w:rPr>
            <w:rFonts w:ascii="Times New Roman" w:cs="Times New Roman" w:eastAsia="Times New Roman" w:hAnsi="Times New Roman"/>
            <w:sz w:val="18"/>
            <w:szCs w:val="18"/>
            <w:color w:val="000000"/>
          </w:rPr>
          <w:t>) and Form S-8 (File Nos.</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333-265968</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 xml:space="preserve">333-281329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333-286652</w:t>
        </w:r>
      </w:hyperlink>
      <w:hyperlink r:id="rId13">
        <w:r>
          <w:rPr>
            <w:rFonts w:ascii="Times New Roman" w:cs="Times New Roman" w:eastAsia="Times New Roman" w:hAnsi="Times New Roman"/>
            <w:sz w:val="18"/>
            <w:szCs w:val="18"/>
            <w:color w:val="000000"/>
          </w:rPr>
          <w:t>), filed with the Securities and Exchange Commission, to be a</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part thereof from the date on which this report is submitted, to the extent not superseded by documents or reports subsequently filed or furnished.</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Rail Vision Ltd.</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 2025</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Ofer Naveh</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Ofer Naveh</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13" Type="http://schemas.openxmlformats.org/officeDocument/2006/relationships/hyperlink" Target="https://www.sec.gov/Archives/edgar/data/1743905/000121390024022842/ea0201842-f3_railvision.htm" TargetMode="External"/><Relationship Id="rId14" Type="http://schemas.openxmlformats.org/officeDocument/2006/relationships/hyperlink" Target="https://www.sec.gov/Archives/edgar/data/1743905/000121390024032532/ea0203698-f3_railvision.htm" TargetMode="External"/><Relationship Id="rId15" Type="http://schemas.openxmlformats.org/officeDocument/2006/relationships/hyperlink" Target="https://www.sec.gov/Archives/edgar/data/1743905/000121390022036668/ea162230-s8_railvision.htm" TargetMode="External"/><Relationship Id="rId16" Type="http://schemas.openxmlformats.org/officeDocument/2006/relationships/hyperlink" Target="https://www.sec.gov/Archives/edgar/data/1743905/000121390024066109/ea0210698-s8_railvision.htm" TargetMode="External"/><Relationship Id="rId17" Type="http://schemas.openxmlformats.org/officeDocument/2006/relationships/hyperlink" Target="https://www.sec.gov/Archives/edgar/data/1743905/000164117225005552/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2025-12-01T15:24:08Z</dcterms:created>
  <dcterms:modified xsi:type="dcterms:W3CDTF">2025-12-01T15:24:08Z</dcterms:modified>
</cp:coreProperties>
</file>